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44" w:rsidRDefault="00135244" w:rsidP="00135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44">
        <w:rPr>
          <w:rFonts w:ascii="Times New Roman" w:hAnsi="Times New Roman" w:cs="Times New Roman"/>
          <w:b/>
          <w:sz w:val="24"/>
          <w:szCs w:val="24"/>
        </w:rPr>
        <w:t>3.3. Методическое обеспечение образовательного процесса</w:t>
      </w:r>
    </w:p>
    <w:p w:rsidR="00135244" w:rsidRPr="00135244" w:rsidRDefault="00135244" w:rsidP="00135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Сюжетные игры, ролевые атрибуты к играм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6-86).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игры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6-86).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коммуникативной деятельности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>Первая младшая группа, стр. 60-74).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познавательно-исследовательской деятельности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Первая младшая группа, стр.60-74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>.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трудовой деятельности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41-58).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двигательной деятельности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6-39).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чтения художественной литературы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60-74).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музыкально-художественной деятельности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76-86).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Дидактические материалы по сопровождению продуктивной деятельности (см. раздел №3 в табл. «Перспективное планирование по программе «От рождения до школы» под ред. Н.Е.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 xml:space="preserve">Первая младшая группа, стр. 76- 86). </w:t>
      </w:r>
      <w:proofErr w:type="gram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10. «Адаптация детей раннего возраста к условиям ДОУ»  Л.В. Белкина Т.Ц. «Учитель» Воронеж 2006г.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>11.</w:t>
      </w:r>
      <w:r w:rsidRPr="00135244">
        <w:rPr>
          <w:rFonts w:ascii="Times New Roman" w:hAnsi="Times New Roman" w:cs="Times New Roman"/>
          <w:sz w:val="24"/>
          <w:szCs w:val="24"/>
        </w:rPr>
        <w:t xml:space="preserve">«Конспекты занятий в первой младшей группе детского сада»  Н.А. Карпухина Воронеж 2007г. </w:t>
      </w:r>
      <w:r w:rsidRPr="00135244">
        <w:rPr>
          <w:rFonts w:ascii="Times New Roman" w:hAnsi="Times New Roman" w:cs="Times New Roman"/>
          <w:sz w:val="24"/>
          <w:szCs w:val="24"/>
        </w:rPr>
        <w:t>12.</w:t>
      </w:r>
      <w:r w:rsidRPr="00135244">
        <w:rPr>
          <w:rFonts w:ascii="Times New Roman" w:hAnsi="Times New Roman" w:cs="Times New Roman"/>
          <w:sz w:val="24"/>
          <w:szCs w:val="24"/>
        </w:rPr>
        <w:t xml:space="preserve">«Развитие речи у детей 2-3 лет» Л.Н. Смирнова М. Мозаика-Синтез 2007г.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>13.</w:t>
      </w:r>
      <w:r w:rsidRPr="00135244">
        <w:rPr>
          <w:rFonts w:ascii="Times New Roman" w:hAnsi="Times New Roman" w:cs="Times New Roman"/>
          <w:sz w:val="24"/>
          <w:szCs w:val="24"/>
        </w:rPr>
        <w:t xml:space="preserve">«Лепка с детьми раннего возраста» Е.А.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М. Мозаика-Синтез 2006г.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>14.</w:t>
      </w:r>
      <w:r w:rsidRPr="00135244">
        <w:rPr>
          <w:rFonts w:ascii="Times New Roman" w:hAnsi="Times New Roman" w:cs="Times New Roman"/>
          <w:sz w:val="24"/>
          <w:szCs w:val="24"/>
        </w:rPr>
        <w:t xml:space="preserve">«Рисование с детьми раннего возраста» Е.А.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М. Мозаика-Синтез 2006г.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15. </w:t>
      </w:r>
      <w:r w:rsidRPr="00135244">
        <w:rPr>
          <w:rFonts w:ascii="Times New Roman" w:hAnsi="Times New Roman" w:cs="Times New Roman"/>
          <w:sz w:val="24"/>
          <w:szCs w:val="24"/>
        </w:rPr>
        <w:t xml:space="preserve">«Развитие и обучение детей раннего возраста в ДОУ» Е.С. Демина М. 2008г.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>1</w:t>
      </w:r>
      <w:r w:rsidRPr="00135244">
        <w:rPr>
          <w:rFonts w:ascii="Times New Roman" w:hAnsi="Times New Roman" w:cs="Times New Roman"/>
          <w:sz w:val="24"/>
          <w:szCs w:val="24"/>
        </w:rPr>
        <w:t>6</w:t>
      </w:r>
      <w:r w:rsidRPr="00135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«Ознакомление с природой в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13524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35244">
        <w:rPr>
          <w:rFonts w:ascii="Times New Roman" w:hAnsi="Times New Roman" w:cs="Times New Roman"/>
          <w:sz w:val="24"/>
          <w:szCs w:val="24"/>
        </w:rPr>
        <w:t>аду</w:t>
      </w:r>
      <w:proofErr w:type="spellEnd"/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>17</w:t>
      </w:r>
      <w:r w:rsidRPr="00135244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Галаков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2000г. «Ознакомление детей раннего возраста с природой»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>1</w:t>
      </w:r>
      <w:r w:rsidRPr="00135244">
        <w:rPr>
          <w:rFonts w:ascii="Times New Roman" w:hAnsi="Times New Roman" w:cs="Times New Roman"/>
          <w:sz w:val="24"/>
          <w:szCs w:val="24"/>
        </w:rPr>
        <w:t>8</w:t>
      </w:r>
      <w:r w:rsidRPr="00135244">
        <w:rPr>
          <w:rFonts w:ascii="Times New Roman" w:hAnsi="Times New Roman" w:cs="Times New Roman"/>
          <w:sz w:val="24"/>
          <w:szCs w:val="24"/>
        </w:rPr>
        <w:t xml:space="preserve">. Т.Н.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2006г. «Занятие на прогулке с малышами» </w:t>
      </w:r>
    </w:p>
    <w:p w:rsidR="00135244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20. С.Н.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М. Мозаика-Синтез 2006г. «Ладушки. Пальчиковые игры для малышей» </w:t>
      </w:r>
    </w:p>
    <w:p w:rsidR="007B037B" w:rsidRPr="00135244" w:rsidRDefault="00135244" w:rsidP="00135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44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135244">
        <w:rPr>
          <w:rFonts w:ascii="Times New Roman" w:hAnsi="Times New Roman" w:cs="Times New Roman"/>
          <w:sz w:val="24"/>
          <w:szCs w:val="24"/>
        </w:rPr>
        <w:t>Н.Ф.Губанова</w:t>
      </w:r>
      <w:proofErr w:type="spellEnd"/>
      <w:r w:rsidRPr="00135244">
        <w:rPr>
          <w:rFonts w:ascii="Times New Roman" w:hAnsi="Times New Roman" w:cs="Times New Roman"/>
          <w:sz w:val="24"/>
          <w:szCs w:val="24"/>
        </w:rPr>
        <w:t xml:space="preserve"> «Развитие игровой деятельности»</w:t>
      </w:r>
    </w:p>
    <w:sectPr w:rsidR="007B037B" w:rsidRPr="0013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30"/>
    <w:rsid w:val="00135244"/>
    <w:rsid w:val="00183530"/>
    <w:rsid w:val="007B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2017-05-15T17:11:00Z</dcterms:created>
  <dcterms:modified xsi:type="dcterms:W3CDTF">2017-05-15T17:17:00Z</dcterms:modified>
</cp:coreProperties>
</file>